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F53C9" w14:textId="7C492322" w:rsidR="007A7923" w:rsidRDefault="00740354" w:rsidP="005D024E">
      <w:pPr>
        <w:spacing w:after="0" w:line="240" w:lineRule="auto"/>
      </w:pPr>
      <w:r>
        <w:rPr>
          <w:noProof/>
        </w:rPr>
        <w:drawing>
          <wp:inline distT="0" distB="0" distL="0" distR="0" wp14:anchorId="5967E500" wp14:editId="5379F844">
            <wp:extent cx="2605300" cy="1082040"/>
            <wp:effectExtent l="0" t="0" r="5080" b="3810"/>
            <wp:docPr id="2110591321" name="Immagine 1" descr="Immagine che contiene tes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91321" name="Immagine 1" descr="Immagine che contiene testo, schermata, Carattere&#10;&#10;Il contenuto generato dall'IA potrebbe non essere corret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3723" cy="108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3E3ED473" w14:textId="77777777" w:rsidR="00987BB3" w:rsidRDefault="00987BB3" w:rsidP="00987BB3">
      <w:pPr>
        <w:spacing w:after="0" w:line="240" w:lineRule="auto"/>
        <w:jc w:val="both"/>
        <w:rPr>
          <w:sz w:val="28"/>
          <w:szCs w:val="28"/>
        </w:rPr>
      </w:pPr>
    </w:p>
    <w:p w14:paraId="5A5350B5" w14:textId="77777777" w:rsidR="00987BB3" w:rsidRDefault="00987BB3" w:rsidP="00987BB3">
      <w:pPr>
        <w:spacing w:after="0" w:line="240" w:lineRule="auto"/>
        <w:jc w:val="both"/>
        <w:rPr>
          <w:sz w:val="28"/>
          <w:szCs w:val="28"/>
        </w:rPr>
      </w:pPr>
    </w:p>
    <w:p w14:paraId="063850F6" w14:textId="77777777" w:rsidR="00987BB3" w:rsidRDefault="00987BB3" w:rsidP="00987BB3">
      <w:pPr>
        <w:spacing w:after="0" w:line="240" w:lineRule="auto"/>
        <w:jc w:val="both"/>
        <w:rPr>
          <w:sz w:val="28"/>
          <w:szCs w:val="28"/>
        </w:rPr>
      </w:pPr>
    </w:p>
    <w:p w14:paraId="3C15BED0" w14:textId="494C1116" w:rsidR="00987BB3" w:rsidRPr="00987BB3" w:rsidRDefault="00987BB3" w:rsidP="00987BB3">
      <w:p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>Per dare avvio alla valutazione di una frequenza c/o la nostra azienda (per internato, tirocinio, project work, tesi etc.) è necessario prima di tutto compilare il modulo che troverà allegato alla presente comunicazione ed attenersi al percorso di seguito descritto.</w:t>
      </w:r>
    </w:p>
    <w:p w14:paraId="7E3F7FD8" w14:textId="77777777" w:rsidR="00987BB3" w:rsidRDefault="00987BB3" w:rsidP="00987BB3">
      <w:pPr>
        <w:spacing w:after="0" w:line="240" w:lineRule="auto"/>
        <w:jc w:val="both"/>
        <w:rPr>
          <w:sz w:val="28"/>
          <w:szCs w:val="28"/>
        </w:rPr>
      </w:pPr>
    </w:p>
    <w:p w14:paraId="29461093" w14:textId="3986AA49" w:rsidR="00987BB3" w:rsidRPr="00987BB3" w:rsidRDefault="00987BB3" w:rsidP="00987BB3">
      <w:p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 xml:space="preserve">Il modulo aziendale deve essere compilato in tutte le sue parti e restituito all’U.O. Affari Generali e Università (email: </w:t>
      </w:r>
      <w:hyperlink r:id="rId6" w:history="1">
        <w:r w:rsidRPr="00987BB3">
          <w:rPr>
            <w:rStyle w:val="Collegamentoipertestuale"/>
            <w:sz w:val="28"/>
            <w:szCs w:val="28"/>
          </w:rPr>
          <w:t>tirocini@ausl.pc.it</w:t>
        </w:r>
      </w:hyperlink>
      <w:r w:rsidRPr="00987BB3">
        <w:rPr>
          <w:sz w:val="28"/>
          <w:szCs w:val="28"/>
        </w:rPr>
        <w:t>) sia formato PDF firmato che in formato word.</w:t>
      </w:r>
    </w:p>
    <w:p w14:paraId="7FF6972A" w14:textId="77777777" w:rsidR="00987BB3" w:rsidRPr="00987BB3" w:rsidRDefault="00987BB3" w:rsidP="00987BB3">
      <w:p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>Una volta ricevuto il modulo completo si procederà all’invio della richiesta al referente del reparto/ambito interessato che confermerà o meno la possibilità di accogliere il richiedente.</w:t>
      </w:r>
    </w:p>
    <w:p w14:paraId="32121634" w14:textId="77777777" w:rsidR="00987BB3" w:rsidRPr="00987BB3" w:rsidRDefault="00987BB3" w:rsidP="00987BB3">
      <w:p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>Il tutor interno (se non indicato nel modulo da lei inviato) sarà individuato dal referente del reparto/ambito interessato e le verrà comunicato per poter prendere gli opportuni contatti.</w:t>
      </w:r>
    </w:p>
    <w:p w14:paraId="7AEA8AC0" w14:textId="77777777" w:rsidR="00987BB3" w:rsidRPr="00987BB3" w:rsidRDefault="00987BB3" w:rsidP="00987BB3">
      <w:p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>Una volta individuata l’Unità Operativa/Sevizio c/o cui si svolgerà la frequenza e la relativa durata (</w:t>
      </w:r>
      <w:r w:rsidRPr="00987BB3">
        <w:rPr>
          <w:sz w:val="28"/>
          <w:szCs w:val="28"/>
          <w:u w:val="single"/>
        </w:rPr>
        <w:t>l’inizio dei tirocini è fissato al primo giorno non festivo di ciascun mese</w:t>
      </w:r>
      <w:r w:rsidRPr="00987BB3">
        <w:rPr>
          <w:sz w:val="28"/>
          <w:szCs w:val="28"/>
        </w:rPr>
        <w:t xml:space="preserve">), si richiederà al Servizio Prevenzione e Protezione dell’Azienda Usl di effettuare gli accertamenti sanitari obbligatori. Per questo verrà contattata/o dai colleghi di quel Servizio. </w:t>
      </w:r>
    </w:p>
    <w:p w14:paraId="750E9971" w14:textId="77777777" w:rsidR="00987BB3" w:rsidRDefault="00987BB3" w:rsidP="00987BB3">
      <w:pPr>
        <w:spacing w:after="0" w:line="240" w:lineRule="auto"/>
        <w:jc w:val="both"/>
        <w:rPr>
          <w:sz w:val="28"/>
          <w:szCs w:val="28"/>
        </w:rPr>
      </w:pPr>
    </w:p>
    <w:p w14:paraId="12D9DAFE" w14:textId="65186CB0" w:rsidR="00987BB3" w:rsidRPr="00987BB3" w:rsidRDefault="00987BB3" w:rsidP="00987BB3">
      <w:p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>All’esito positivo degli accertamenti le saranno inviati i seguenti documenti:</w:t>
      </w:r>
    </w:p>
    <w:p w14:paraId="4AB303D6" w14:textId="77777777" w:rsidR="00987BB3" w:rsidRPr="00987BB3" w:rsidRDefault="00987BB3" w:rsidP="00987BB3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 xml:space="preserve">atto di designazione ad autorizzato al trattamento dei dati personali (che dovrà essere compilato, firmato e restituito all’U.O. Affari Generali e Università all’indirizzo: </w:t>
      </w:r>
      <w:hyperlink r:id="rId7" w:history="1">
        <w:r w:rsidRPr="00987BB3">
          <w:rPr>
            <w:rStyle w:val="Collegamentoipertestuale"/>
            <w:sz w:val="28"/>
            <w:szCs w:val="28"/>
          </w:rPr>
          <w:t>tirocini@ausl.pc.it</w:t>
        </w:r>
      </w:hyperlink>
      <w:r w:rsidRPr="00987BB3">
        <w:rPr>
          <w:sz w:val="28"/>
          <w:szCs w:val="28"/>
        </w:rPr>
        <w:t>);</w:t>
      </w:r>
    </w:p>
    <w:p w14:paraId="50A7001C" w14:textId="77777777" w:rsidR="00987BB3" w:rsidRPr="00987BB3" w:rsidRDefault="00987BB3" w:rsidP="00987BB3">
      <w:pPr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>procedura infortuni al tirocinante che dovrà leggere e utilizzare in caso di necessità.</w:t>
      </w:r>
    </w:p>
    <w:p w14:paraId="3888D53A" w14:textId="77777777" w:rsidR="00987BB3" w:rsidRDefault="00987BB3" w:rsidP="00987BB3">
      <w:pPr>
        <w:spacing w:after="0" w:line="240" w:lineRule="auto"/>
        <w:jc w:val="both"/>
        <w:rPr>
          <w:sz w:val="28"/>
          <w:szCs w:val="28"/>
        </w:rPr>
      </w:pPr>
    </w:p>
    <w:p w14:paraId="31BC0412" w14:textId="7CECC917" w:rsidR="00987BB3" w:rsidRPr="00987BB3" w:rsidRDefault="00987BB3" w:rsidP="00987BB3">
      <w:p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>Per poter iniziare la frequenza nelle date previste, dovrà inviare il progetto formativo o altro documento che descriva l’attività e gli obiettivi della sua frequenza (firmato dal tutor universitario, dal tutor aziendale e dallo studente stesso) con la chiara indicazione delle polizze infortuni e responsabilità civile</w:t>
      </w:r>
      <w:r w:rsidR="00523CA5">
        <w:rPr>
          <w:sz w:val="28"/>
          <w:szCs w:val="28"/>
        </w:rPr>
        <w:t>, con</w:t>
      </w:r>
      <w:r w:rsidRPr="00987BB3">
        <w:rPr>
          <w:sz w:val="28"/>
          <w:szCs w:val="28"/>
        </w:rPr>
        <w:t xml:space="preserve"> rispettive scadenze</w:t>
      </w:r>
      <w:r w:rsidR="00523CA5">
        <w:rPr>
          <w:sz w:val="28"/>
          <w:szCs w:val="28"/>
        </w:rPr>
        <w:t xml:space="preserve"> e massimali assicurati</w:t>
      </w:r>
      <w:r w:rsidRPr="00987BB3">
        <w:rPr>
          <w:sz w:val="28"/>
          <w:szCs w:val="28"/>
        </w:rPr>
        <w:t xml:space="preserve">. Qualora il progetto debba essere caricato sul portale dell’Università, dovranno essere trasmesse tutte le informazioni necessarie alla registrazione. La frequenza potrà iniziare solo a seguito di comunicazione d’avvio a cura dell’U.O. Affari Generali e Università inviata allo studente e al tutor. </w:t>
      </w:r>
    </w:p>
    <w:p w14:paraId="7682CE95" w14:textId="77777777" w:rsidR="00987BB3" w:rsidRDefault="00987BB3" w:rsidP="00987BB3">
      <w:pPr>
        <w:spacing w:after="0" w:line="240" w:lineRule="auto"/>
        <w:jc w:val="both"/>
        <w:rPr>
          <w:sz w:val="28"/>
          <w:szCs w:val="28"/>
        </w:rPr>
      </w:pPr>
    </w:p>
    <w:p w14:paraId="14F4EE79" w14:textId="7468E0BE" w:rsidR="00987BB3" w:rsidRPr="00987BB3" w:rsidRDefault="00987BB3" w:rsidP="00987BB3">
      <w:pPr>
        <w:spacing w:after="0" w:line="240" w:lineRule="auto"/>
        <w:jc w:val="both"/>
        <w:rPr>
          <w:sz w:val="28"/>
          <w:szCs w:val="28"/>
        </w:rPr>
      </w:pPr>
      <w:r w:rsidRPr="00987BB3">
        <w:rPr>
          <w:sz w:val="28"/>
          <w:szCs w:val="28"/>
        </w:rPr>
        <w:t>Nessuna attività potrà essere svolta prima della conclusione del percorso e della comunicazione sopra indicati, la mancata osservazione di questa regola la esporrà a responsabilità personale (civile e penale) anche in considerazione della non operatività delle coperture assicurative.</w:t>
      </w:r>
    </w:p>
    <w:p w14:paraId="2A97AE05" w14:textId="38309D77" w:rsidR="00F14112" w:rsidRDefault="00F14112" w:rsidP="00987BB3">
      <w:pPr>
        <w:spacing w:after="0" w:line="240" w:lineRule="auto"/>
        <w:jc w:val="center"/>
      </w:pPr>
    </w:p>
    <w:sectPr w:rsidR="00F14112" w:rsidSect="00B77B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73BB8"/>
    <w:multiLevelType w:val="hybridMultilevel"/>
    <w:tmpl w:val="D510798C"/>
    <w:lvl w:ilvl="0" w:tplc="4D94868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7F55"/>
    <w:multiLevelType w:val="hybridMultilevel"/>
    <w:tmpl w:val="66F88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63F3"/>
    <w:multiLevelType w:val="hybridMultilevel"/>
    <w:tmpl w:val="DCB21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41767"/>
    <w:multiLevelType w:val="hybridMultilevel"/>
    <w:tmpl w:val="9086C766"/>
    <w:lvl w:ilvl="0" w:tplc="C3DE8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05BA7"/>
    <w:multiLevelType w:val="hybridMultilevel"/>
    <w:tmpl w:val="DCB219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A68CC"/>
    <w:multiLevelType w:val="hybridMultilevel"/>
    <w:tmpl w:val="DCB21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57F2B"/>
    <w:multiLevelType w:val="hybridMultilevel"/>
    <w:tmpl w:val="500EA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15444">
    <w:abstractNumId w:val="0"/>
  </w:num>
  <w:num w:numId="2" w16cid:durableId="1686977405">
    <w:abstractNumId w:val="3"/>
  </w:num>
  <w:num w:numId="3" w16cid:durableId="1489204504">
    <w:abstractNumId w:val="4"/>
  </w:num>
  <w:num w:numId="4" w16cid:durableId="957251084">
    <w:abstractNumId w:val="2"/>
  </w:num>
  <w:num w:numId="5" w16cid:durableId="827091775">
    <w:abstractNumId w:val="5"/>
  </w:num>
  <w:num w:numId="6" w16cid:durableId="1805005427">
    <w:abstractNumId w:val="6"/>
  </w:num>
  <w:num w:numId="7" w16cid:durableId="12388568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4E"/>
    <w:rsid w:val="00024F9A"/>
    <w:rsid w:val="00044405"/>
    <w:rsid w:val="000635A2"/>
    <w:rsid w:val="00110AE6"/>
    <w:rsid w:val="00151878"/>
    <w:rsid w:val="0018355C"/>
    <w:rsid w:val="001968EA"/>
    <w:rsid w:val="001A03D3"/>
    <w:rsid w:val="001D5993"/>
    <w:rsid w:val="002B6F2E"/>
    <w:rsid w:val="002B7125"/>
    <w:rsid w:val="002E003A"/>
    <w:rsid w:val="002F7B45"/>
    <w:rsid w:val="00310B49"/>
    <w:rsid w:val="003403FF"/>
    <w:rsid w:val="00350023"/>
    <w:rsid w:val="003667FD"/>
    <w:rsid w:val="003C73F7"/>
    <w:rsid w:val="003F07FF"/>
    <w:rsid w:val="004F2BBC"/>
    <w:rsid w:val="00523CA5"/>
    <w:rsid w:val="00524281"/>
    <w:rsid w:val="00541131"/>
    <w:rsid w:val="005D024E"/>
    <w:rsid w:val="006F41C3"/>
    <w:rsid w:val="006F52A9"/>
    <w:rsid w:val="00740354"/>
    <w:rsid w:val="0076587F"/>
    <w:rsid w:val="007A7923"/>
    <w:rsid w:val="007B38D8"/>
    <w:rsid w:val="007D6D2E"/>
    <w:rsid w:val="008121FF"/>
    <w:rsid w:val="00885513"/>
    <w:rsid w:val="008B75AF"/>
    <w:rsid w:val="00934B48"/>
    <w:rsid w:val="00987BB3"/>
    <w:rsid w:val="00A23BFC"/>
    <w:rsid w:val="00AB2C06"/>
    <w:rsid w:val="00AB420D"/>
    <w:rsid w:val="00B438D3"/>
    <w:rsid w:val="00B56103"/>
    <w:rsid w:val="00B77B61"/>
    <w:rsid w:val="00BE1866"/>
    <w:rsid w:val="00BF02E3"/>
    <w:rsid w:val="00C4218E"/>
    <w:rsid w:val="00C52EC4"/>
    <w:rsid w:val="00C8445D"/>
    <w:rsid w:val="00CD54EE"/>
    <w:rsid w:val="00CF1F1D"/>
    <w:rsid w:val="00CF32D9"/>
    <w:rsid w:val="00D815BD"/>
    <w:rsid w:val="00DD53F8"/>
    <w:rsid w:val="00E9781B"/>
    <w:rsid w:val="00EA56FE"/>
    <w:rsid w:val="00EB4B7C"/>
    <w:rsid w:val="00ED5CAD"/>
    <w:rsid w:val="00F14112"/>
    <w:rsid w:val="00F76DD6"/>
    <w:rsid w:val="00FE7FEE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FF92"/>
  <w15:chartTrackingRefBased/>
  <w15:docId w15:val="{6B975B46-8776-4E2E-98AA-7EDC21E4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02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D0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D02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02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D02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D02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D02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D02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D02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D02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D02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D02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D024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D024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D024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D024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D024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D024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D02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D0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D02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D02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D02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D024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D024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D024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D02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D024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D024E"/>
    <w:rPr>
      <w:b/>
      <w:bCs/>
      <w:smallCaps/>
      <w:color w:val="365F9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7B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87B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7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rocini@ausl.p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rocini@ausl.p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Arcari Giuseppe</dc:creator>
  <cp:keywords/>
  <dc:description/>
  <cp:lastModifiedBy>Arcari Giuseppe</cp:lastModifiedBy>
  <cp:revision>34</cp:revision>
  <dcterms:created xsi:type="dcterms:W3CDTF">2025-04-01T13:49:00Z</dcterms:created>
  <dcterms:modified xsi:type="dcterms:W3CDTF">2025-04-17T08:45:00Z</dcterms:modified>
</cp:coreProperties>
</file>